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1"/>
        <w:gridCol w:w="893"/>
        <w:gridCol w:w="925"/>
        <w:gridCol w:w="893"/>
        <w:gridCol w:w="1041"/>
      </w:tblGrid>
      <w:tr w:rsidR="00E94383" w:rsidRPr="00E94383" w:rsidTr="00E94383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4383" w:rsidRPr="00E94383" w:rsidRDefault="00E94383" w:rsidP="00E94383">
            <w:pPr>
              <w:spacing w:after="75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</w:pPr>
            <w:bookmarkStart w:id="0" w:name="_GoBack"/>
            <w:bookmarkEnd w:id="0"/>
            <w:r w:rsidRPr="00E94383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en-AU"/>
              </w:rPr>
              <w:t>Table 1b:</w:t>
            </w:r>
            <w:r w:rsidRPr="00E94383">
              <w:rPr>
                <w:rFonts w:ascii="Verdana" w:eastAsia="Times New Roman" w:hAnsi="Verdana" w:cs="Times New Roman"/>
                <w:sz w:val="14"/>
                <w:szCs w:val="14"/>
                <w:lang w:eastAsia="en-AU"/>
              </w:rPr>
              <w:t xml:space="preserve"> Key performance indicator results - Services to the Community: Program 1.1 - Achievement of payment quality standards.</w:t>
            </w:r>
          </w:p>
        </w:tc>
      </w:tr>
      <w:tr w:rsidR="00E94383" w:rsidRPr="00E94383" w:rsidTr="00E94383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Key performance indicator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</w:t>
            </w:r>
            <w:r w:rsidRPr="00E9438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2011–12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</w:t>
            </w:r>
            <w:r w:rsidRPr="00E9438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Actual</w:t>
            </w:r>
            <w:r w:rsidRPr="00E9438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C2BFB0"/>
              <w:right w:val="single" w:sz="6" w:space="0" w:color="CCCCCC"/>
            </w:tcBorders>
            <w:shd w:val="clear" w:color="auto" w:fill="EDEBE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Target met</w:t>
            </w:r>
            <w:r w:rsidRPr="00E9438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br/>
              <w:t>2012–13</w:t>
            </w:r>
          </w:p>
        </w:tc>
      </w:tr>
      <w:tr w:rsidR="00E94383" w:rsidRPr="00E94383" w:rsidTr="00E9438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Centrelink: Delivery of correct customer payments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≥95%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6" name="Picture 6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4383" w:rsidRPr="00E94383" w:rsidTr="00E9438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Medicare: Delivery of accurate medical and pharmaceutical benefits and services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≥98%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5" name="Picture 5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4383" w:rsidRPr="00E94383" w:rsidTr="00E9438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Child Support collection rate (Child Support collect only)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92.8%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≥91.7%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 w:rsidRPr="00E94383"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  <w:t>93%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383" w:rsidRPr="00E94383" w:rsidRDefault="00E94383" w:rsidP="00E943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en-AU"/>
              </w:rPr>
              <w:drawing>
                <wp:inline distT="0" distB="0" distL="0" distR="0">
                  <wp:extent cx="148590" cy="148590"/>
                  <wp:effectExtent l="0" t="0" r="3810" b="3810"/>
                  <wp:docPr id="4" name="Picture 4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07DD" w:rsidRPr="00E94383" w:rsidRDefault="000507DD" w:rsidP="00E94383"/>
    <w:sectPr w:rsidR="000507DD" w:rsidRPr="00E943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445" w:rsidRDefault="00DE0445" w:rsidP="00DE0445">
      <w:pPr>
        <w:spacing w:after="0" w:line="240" w:lineRule="auto"/>
      </w:pPr>
      <w:r>
        <w:separator/>
      </w:r>
    </w:p>
  </w:endnote>
  <w:endnote w:type="continuationSeparator" w:id="0">
    <w:p w:rsidR="00DE0445" w:rsidRDefault="00DE0445" w:rsidP="00DE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445" w:rsidRDefault="00DE04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445" w:rsidRDefault="00DE044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445" w:rsidRDefault="00DE04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445" w:rsidRDefault="00DE0445" w:rsidP="00DE0445">
      <w:pPr>
        <w:spacing w:after="0" w:line="240" w:lineRule="auto"/>
      </w:pPr>
      <w:r>
        <w:separator/>
      </w:r>
    </w:p>
  </w:footnote>
  <w:footnote w:type="continuationSeparator" w:id="0">
    <w:p w:rsidR="00DE0445" w:rsidRDefault="00DE0445" w:rsidP="00DE0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445" w:rsidRDefault="00DE04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445" w:rsidRDefault="00DE04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445" w:rsidRDefault="00DE04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BD5"/>
    <w:rsid w:val="000507DD"/>
    <w:rsid w:val="006D3A15"/>
    <w:rsid w:val="00932BD5"/>
    <w:rsid w:val="00DE0445"/>
    <w:rsid w:val="00E9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3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A1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E9438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E04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0445"/>
  </w:style>
  <w:style w:type="paragraph" w:styleId="Footer">
    <w:name w:val="footer"/>
    <w:basedOn w:val="Normal"/>
    <w:link w:val="FooterChar"/>
    <w:uiPriority w:val="99"/>
    <w:unhideWhenUsed/>
    <w:rsid w:val="00DE04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04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3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A1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E9438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E04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0445"/>
  </w:style>
  <w:style w:type="paragraph" w:styleId="Footer">
    <w:name w:val="footer"/>
    <w:basedOn w:val="Normal"/>
    <w:link w:val="FooterChar"/>
    <w:uiPriority w:val="99"/>
    <w:unhideWhenUsed/>
    <w:rsid w:val="00DE04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0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6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15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38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9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5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08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9340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2014-04-02T04:43:00Z</dcterms:created>
  <dcterms:modified xsi:type="dcterms:W3CDTF">2014-04-02T04:44:00Z</dcterms:modified>
</cp:coreProperties>
</file>